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029" w:rsidRDefault="00553029" w:rsidP="00553029">
      <w:bookmarkStart w:id="0" w:name="sub_1012"/>
      <w:r>
        <w:t>12. Устанавливаются следующие категории торговых объектов (территорий):</w:t>
      </w:r>
    </w:p>
    <w:p w:rsidR="00553029" w:rsidRDefault="00553029" w:rsidP="00553029">
      <w:bookmarkStart w:id="1" w:name="sub_1121"/>
      <w:bookmarkEnd w:id="0"/>
      <w:r>
        <w:t xml:space="preserve">а) торговые объекты (территории) </w:t>
      </w:r>
      <w:r w:rsidRPr="00677CCD">
        <w:rPr>
          <w:b/>
          <w:sz w:val="32"/>
          <w:szCs w:val="32"/>
        </w:rPr>
        <w:t>первой категории</w:t>
      </w:r>
      <w:r>
        <w:t>, к которой относятся:</w:t>
      </w:r>
    </w:p>
    <w:bookmarkEnd w:id="1"/>
    <w:p w:rsidR="00553029" w:rsidRDefault="00553029" w:rsidP="00553029">
      <w:r>
        <w:t>торговые объекты (территории), если на них или на аналогичных торговых объектах (те</w:t>
      </w:r>
      <w:r>
        <w:t>р</w:t>
      </w:r>
      <w:r>
        <w:t>риториях) на территории субъекта Российской Федерации в течение последних 3 лет совершено или предотвращено 4 и более террористических акта и (или) в течение последних 12 месяцев с</w:t>
      </w:r>
      <w:r>
        <w:t>о</w:t>
      </w:r>
      <w:r>
        <w:t>вершено или предотвращено 2 и более террористических акта;</w:t>
      </w:r>
    </w:p>
    <w:p w:rsidR="00553029" w:rsidRDefault="00553029" w:rsidP="00553029">
      <w:proofErr w:type="gramStart"/>
      <w:r>
        <w:t>торговые объекты (территории), в районе расположения которых в течение последних 3 лет вводился критический ("красный") уровень террористической опасности более 4 раз и (или) выс</w:t>
      </w:r>
      <w:r>
        <w:t>о</w:t>
      </w:r>
      <w:r>
        <w:t>кий ("желтый") уровень террористической опасности более 8 раз либо в течение последних 12 месяцев вводился критический ("красный") уровень террористической опасности более 2 раз и (или) высокий ("желтый") уровень террористической опасности более 4 раз;</w:t>
      </w:r>
      <w:proofErr w:type="gramEnd"/>
    </w:p>
    <w:p w:rsidR="00553029" w:rsidRDefault="00553029" w:rsidP="00553029">
      <w:r>
        <w:t>торговые объекты (территории), в результате совершения террористического акта на кот</w:t>
      </w:r>
      <w:r>
        <w:t>о</w:t>
      </w:r>
      <w:r>
        <w:t>рых прогнозируемое количество пострадавших составляет более 1000 человек и (или) прогнозир</w:t>
      </w:r>
      <w:r>
        <w:t>у</w:t>
      </w:r>
      <w:r>
        <w:t>емый максимальный материальный ущерб по балансовой стоимости - более 50 млн. рублей;</w:t>
      </w:r>
    </w:p>
    <w:p w:rsidR="00553029" w:rsidRDefault="00553029" w:rsidP="00553029">
      <w:bookmarkStart w:id="2" w:name="sub_1122"/>
      <w:r>
        <w:t xml:space="preserve">б) торговые объекты (территории) </w:t>
      </w:r>
      <w:r w:rsidRPr="00262301">
        <w:rPr>
          <w:b/>
          <w:sz w:val="32"/>
          <w:szCs w:val="32"/>
        </w:rPr>
        <w:t>второй категории</w:t>
      </w:r>
      <w:r>
        <w:t>, к которой относятся:</w:t>
      </w:r>
    </w:p>
    <w:bookmarkEnd w:id="2"/>
    <w:p w:rsidR="00553029" w:rsidRDefault="00553029" w:rsidP="00553029">
      <w:r>
        <w:t>торговые объекты (территории), если на них или на аналогичных торговых объектах (те</w:t>
      </w:r>
      <w:r>
        <w:t>р</w:t>
      </w:r>
      <w:r>
        <w:t>риториях) на территории субъекта Российской Федерации в течение последних 3 лет совершено или предотвращено от 1 до 4 террористических акта и (или) в течение последних 12 месяцев не з</w:t>
      </w:r>
      <w:r>
        <w:t>а</w:t>
      </w:r>
      <w:r>
        <w:t>фиксировано совершение (попытка к совершению) террористических актов;</w:t>
      </w:r>
    </w:p>
    <w:p w:rsidR="00553029" w:rsidRDefault="00553029" w:rsidP="00553029">
      <w:proofErr w:type="gramStart"/>
      <w:r>
        <w:t>торговые объекты (территории), в районе расположения которых в течение последних 3 лет вводился критический ("красный") уровень террористической опасности от 2 до 4 раз и (или) в</w:t>
      </w:r>
      <w:r>
        <w:t>ы</w:t>
      </w:r>
      <w:r>
        <w:t>сокий ("желтый") уровень террористической опасности от 2 до 8 раз или повышенный ("синий") уровень террористической опасности более 6 раз либо в течение последних 12 месяцев вводился критический ("красный") уровень террористической опасности от 1 до 2</w:t>
      </w:r>
      <w:proofErr w:type="gramEnd"/>
      <w:r>
        <w:t xml:space="preserve"> раз и (или) высокий ("желтый") уровень террористической опасности от 1 до 4 раз или повышенный ("синий") уровень террористической опасности от 2 до 4 раз;</w:t>
      </w:r>
    </w:p>
    <w:p w:rsidR="00553029" w:rsidRDefault="00553029" w:rsidP="00553029">
      <w:r>
        <w:t>торговые объекты (территории), в результате совершения террористического акта на кот</w:t>
      </w:r>
      <w:r>
        <w:t>о</w:t>
      </w:r>
      <w:r>
        <w:t>рых прогнозируемое количество пострадавших составляет от 200 до 1000 человек и (или) прогн</w:t>
      </w:r>
      <w:r>
        <w:t>о</w:t>
      </w:r>
      <w:r>
        <w:t>зируемый максимальный материальный ущерб по балансовой стоимости - от 15 до 50 млн. рублей;</w:t>
      </w:r>
    </w:p>
    <w:p w:rsidR="00553029" w:rsidRDefault="00553029" w:rsidP="00553029">
      <w:bookmarkStart w:id="3" w:name="sub_1123"/>
      <w:r>
        <w:t xml:space="preserve">в) торговые объекты (территории) </w:t>
      </w:r>
      <w:r w:rsidRPr="00262301">
        <w:rPr>
          <w:b/>
          <w:sz w:val="32"/>
          <w:szCs w:val="32"/>
        </w:rPr>
        <w:t>третьей категории</w:t>
      </w:r>
      <w:r>
        <w:t>, к которой относятся:</w:t>
      </w:r>
    </w:p>
    <w:bookmarkEnd w:id="3"/>
    <w:p w:rsidR="00553029" w:rsidRDefault="00553029" w:rsidP="00553029">
      <w:r>
        <w:t>торговые объекты (территории), если на них или на аналогичных торговых объектах (те</w:t>
      </w:r>
      <w:r>
        <w:t>р</w:t>
      </w:r>
      <w:r>
        <w:t>риториях) на территории субъекта Российской Федерации в течение последних 3 лет не зафикс</w:t>
      </w:r>
      <w:r>
        <w:t>и</w:t>
      </w:r>
      <w:r>
        <w:t>ровано совершение (попытка к совершению) террористических актов;</w:t>
      </w:r>
    </w:p>
    <w:p w:rsidR="00553029" w:rsidRDefault="00553029" w:rsidP="00553029">
      <w:proofErr w:type="gramStart"/>
      <w:r>
        <w:t>торговые объекты (территории), в районе расположения которых в течение последних 3 лет вводился высокий ("желтый") уровень террористической опасности не более 1 раза или повыше</w:t>
      </w:r>
      <w:r>
        <w:t>н</w:t>
      </w:r>
      <w:r>
        <w:t>ный ("синий") уровень террористической опасности менее 4 раз либо в течение последних 12 месяцев вводился критический ("красный") уровень террористической опасности от 1 до 2 раз и (или) высокий ("желтый") уровень террористической опасности от 2 до 4 раз</w:t>
      </w:r>
      <w:proofErr w:type="gramEnd"/>
      <w:r>
        <w:t xml:space="preserve"> или повышенный ("синий") уровень террористической опасности менее 2 раз;</w:t>
      </w:r>
    </w:p>
    <w:p w:rsidR="00553029" w:rsidRDefault="00553029" w:rsidP="00553029">
      <w:r>
        <w:t>торговые объекты (территории), в результате совершения террористического акта на кот</w:t>
      </w:r>
      <w:r>
        <w:t>о</w:t>
      </w:r>
      <w:r>
        <w:t>рых прогнозируемое количество пострадавших составляет от 50 до 200 человек и (или) прогноз</w:t>
      </w:r>
      <w:r>
        <w:t>и</w:t>
      </w:r>
      <w:r>
        <w:t>руемый максимальный материальный ущерб по балансовой стоимости - от 5 до 15 млн. рублей.</w:t>
      </w:r>
    </w:p>
    <w:p w:rsidR="00C60C48" w:rsidRDefault="00C60C48">
      <w:pPr>
        <w:widowControl/>
        <w:autoSpaceDE/>
        <w:autoSpaceDN/>
        <w:adjustRightInd/>
        <w:spacing w:after="200" w:line="276" w:lineRule="auto"/>
        <w:ind w:firstLine="0"/>
        <w:jc w:val="left"/>
      </w:pPr>
      <w:r>
        <w:br w:type="page"/>
      </w:r>
    </w:p>
    <w:p w:rsidR="00C60C48" w:rsidRDefault="00C60C48">
      <w:pPr>
        <w:sectPr w:rsidR="00C60C48" w:rsidSect="00553029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tbl>
      <w:tblPr>
        <w:tblStyle w:val="a3"/>
        <w:tblW w:w="15917" w:type="dxa"/>
        <w:tblLook w:val="04A0" w:firstRow="1" w:lastRow="0" w:firstColumn="1" w:lastColumn="0" w:noHBand="0" w:noVBand="1"/>
      </w:tblPr>
      <w:tblGrid>
        <w:gridCol w:w="1101"/>
        <w:gridCol w:w="1803"/>
        <w:gridCol w:w="1801"/>
        <w:gridCol w:w="1422"/>
        <w:gridCol w:w="1636"/>
        <w:gridCol w:w="1265"/>
        <w:gridCol w:w="1368"/>
        <w:gridCol w:w="1292"/>
        <w:gridCol w:w="1416"/>
        <w:gridCol w:w="1569"/>
        <w:gridCol w:w="1244"/>
      </w:tblGrid>
      <w:tr w:rsidR="005E1319" w:rsidRPr="005E1319" w:rsidTr="00954C6E">
        <w:tc>
          <w:tcPr>
            <w:tcW w:w="1101" w:type="dxa"/>
            <w:vMerge w:val="restart"/>
            <w:vAlign w:val="center"/>
          </w:tcPr>
          <w:p w:rsidR="005E1319" w:rsidRPr="005E1319" w:rsidRDefault="005E1319" w:rsidP="00C60C4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3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Категория</w:t>
            </w:r>
          </w:p>
        </w:tc>
        <w:tc>
          <w:tcPr>
            <w:tcW w:w="3604" w:type="dxa"/>
            <w:gridSpan w:val="2"/>
            <w:vAlign w:val="center"/>
          </w:tcPr>
          <w:p w:rsidR="005E1319" w:rsidRPr="005E1319" w:rsidRDefault="005E1319" w:rsidP="00C60C4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 xml:space="preserve">Теракты совершены </w:t>
            </w:r>
          </w:p>
          <w:p w:rsidR="005E1319" w:rsidRPr="005E1319" w:rsidRDefault="005E1319" w:rsidP="00C60C4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или предотвр</w:t>
            </w: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щены</w:t>
            </w:r>
          </w:p>
        </w:tc>
        <w:tc>
          <w:tcPr>
            <w:tcW w:w="8399" w:type="dxa"/>
            <w:gridSpan w:val="6"/>
            <w:vAlign w:val="center"/>
          </w:tcPr>
          <w:p w:rsidR="005E1319" w:rsidRPr="005E1319" w:rsidRDefault="005E1319" w:rsidP="005E131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Уровни терр</w:t>
            </w: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ористической опасности</w:t>
            </w: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13" w:type="dxa"/>
            <w:gridSpan w:val="2"/>
          </w:tcPr>
          <w:p w:rsidR="005E1319" w:rsidRPr="005E1319" w:rsidRDefault="005E1319" w:rsidP="007E20A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 xml:space="preserve">Прогнозируемое </w:t>
            </w:r>
          </w:p>
        </w:tc>
      </w:tr>
      <w:tr w:rsidR="005E1319" w:rsidRPr="005E1319" w:rsidTr="00954C6E">
        <w:tc>
          <w:tcPr>
            <w:tcW w:w="1101" w:type="dxa"/>
            <w:vMerge/>
            <w:vAlign w:val="center"/>
          </w:tcPr>
          <w:p w:rsidR="005E1319" w:rsidRPr="005E1319" w:rsidRDefault="005E1319" w:rsidP="00C60C4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3" w:type="dxa"/>
            <w:vMerge w:val="restart"/>
            <w:vAlign w:val="center"/>
          </w:tcPr>
          <w:p w:rsidR="005E1319" w:rsidRDefault="005E1319" w:rsidP="005E131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 xml:space="preserve"> течени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E1319" w:rsidRPr="005E1319" w:rsidRDefault="005E1319" w:rsidP="005E131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после</w:t>
            </w: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них 3- лет</w:t>
            </w:r>
          </w:p>
        </w:tc>
        <w:tc>
          <w:tcPr>
            <w:tcW w:w="1801" w:type="dxa"/>
            <w:vMerge w:val="restart"/>
            <w:vAlign w:val="center"/>
          </w:tcPr>
          <w:p w:rsidR="005E1319" w:rsidRPr="005E1319" w:rsidRDefault="005E1319" w:rsidP="00B81C5B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 xml:space="preserve"> течение </w:t>
            </w:r>
          </w:p>
          <w:p w:rsidR="005E1319" w:rsidRPr="005E1319" w:rsidRDefault="005E1319" w:rsidP="00B81C5B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 xml:space="preserve">последних </w:t>
            </w:r>
          </w:p>
          <w:p w:rsidR="005E1319" w:rsidRPr="005E1319" w:rsidRDefault="005E1319" w:rsidP="00B81C5B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12 м</w:t>
            </w: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сяцев</w:t>
            </w:r>
          </w:p>
        </w:tc>
        <w:tc>
          <w:tcPr>
            <w:tcW w:w="4323" w:type="dxa"/>
            <w:gridSpan w:val="3"/>
            <w:vAlign w:val="center"/>
          </w:tcPr>
          <w:p w:rsidR="005E1319" w:rsidRPr="005E1319" w:rsidRDefault="005E1319" w:rsidP="00B81C5B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в течени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 xml:space="preserve"> после</w:t>
            </w: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них 3- лет</w:t>
            </w: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E1319" w:rsidRPr="005E1319" w:rsidRDefault="005E1319" w:rsidP="00B81C5B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вводился</w:t>
            </w:r>
          </w:p>
        </w:tc>
        <w:tc>
          <w:tcPr>
            <w:tcW w:w="4076" w:type="dxa"/>
            <w:gridSpan w:val="3"/>
            <w:vAlign w:val="center"/>
          </w:tcPr>
          <w:p w:rsidR="005E1319" w:rsidRPr="005E1319" w:rsidRDefault="005E1319" w:rsidP="00B81C5B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в течение последних 12 м</w:t>
            </w: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сяцев</w:t>
            </w:r>
          </w:p>
          <w:p w:rsidR="005E1319" w:rsidRPr="005E1319" w:rsidRDefault="005E1319" w:rsidP="00B81C5B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вводился</w:t>
            </w:r>
          </w:p>
        </w:tc>
        <w:tc>
          <w:tcPr>
            <w:tcW w:w="1569" w:type="dxa"/>
            <w:vMerge w:val="restart"/>
            <w:vAlign w:val="center"/>
          </w:tcPr>
          <w:p w:rsidR="005E1319" w:rsidRPr="005E1319" w:rsidRDefault="005E1319" w:rsidP="007E20A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к-во</w:t>
            </w:r>
          </w:p>
          <w:p w:rsidR="005E1319" w:rsidRPr="005E1319" w:rsidRDefault="005E1319" w:rsidP="007E20A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постр</w:t>
            </w: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давших</w:t>
            </w:r>
          </w:p>
          <w:p w:rsidR="005E1319" w:rsidRPr="005E1319" w:rsidRDefault="005E1319" w:rsidP="007E20A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(чел.)</w:t>
            </w:r>
          </w:p>
        </w:tc>
        <w:tc>
          <w:tcPr>
            <w:tcW w:w="1244" w:type="dxa"/>
            <w:vMerge w:val="restart"/>
            <w:vAlign w:val="center"/>
          </w:tcPr>
          <w:p w:rsidR="005E1319" w:rsidRPr="005E1319" w:rsidRDefault="005E1319" w:rsidP="007E20A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ущерб</w:t>
            </w:r>
          </w:p>
          <w:p w:rsidR="005E1319" w:rsidRPr="005E1319" w:rsidRDefault="005E1319" w:rsidP="007E20A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(млн. руб.)</w:t>
            </w:r>
          </w:p>
        </w:tc>
      </w:tr>
      <w:tr w:rsidR="006F5AE8" w:rsidRPr="005E1319" w:rsidTr="00954C6E">
        <w:tc>
          <w:tcPr>
            <w:tcW w:w="1101" w:type="dxa"/>
            <w:vMerge/>
          </w:tcPr>
          <w:p w:rsidR="006F5AE8" w:rsidRPr="005E1319" w:rsidRDefault="006F5AE8" w:rsidP="0005349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6F5AE8" w:rsidRPr="005E1319" w:rsidRDefault="006F5AE8" w:rsidP="0005349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1" w:type="dxa"/>
            <w:vMerge/>
          </w:tcPr>
          <w:p w:rsidR="006F5AE8" w:rsidRPr="005E1319" w:rsidRDefault="006F5AE8" w:rsidP="0005349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vAlign w:val="center"/>
          </w:tcPr>
          <w:p w:rsidR="006F5AE8" w:rsidRDefault="006F5AE8" w:rsidP="00073F0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«Красный»</w:t>
            </w:r>
          </w:p>
          <w:p w:rsidR="006F5AE8" w:rsidRPr="005E1319" w:rsidRDefault="006F5AE8" w:rsidP="00073F0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(раз)</w:t>
            </w:r>
          </w:p>
        </w:tc>
        <w:tc>
          <w:tcPr>
            <w:tcW w:w="1636" w:type="dxa"/>
            <w:vAlign w:val="center"/>
          </w:tcPr>
          <w:p w:rsidR="006F5AE8" w:rsidRDefault="006F5AE8" w:rsidP="00073F0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«Желтый»</w:t>
            </w:r>
          </w:p>
          <w:p w:rsidR="006F5AE8" w:rsidRPr="005E1319" w:rsidRDefault="006F5AE8" w:rsidP="00073F0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(раз)</w:t>
            </w:r>
          </w:p>
        </w:tc>
        <w:tc>
          <w:tcPr>
            <w:tcW w:w="1265" w:type="dxa"/>
            <w:vAlign w:val="center"/>
          </w:tcPr>
          <w:p w:rsidR="006F5AE8" w:rsidRDefault="006F5AE8" w:rsidP="00073F0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«Синий»</w:t>
            </w:r>
          </w:p>
          <w:p w:rsidR="006F5AE8" w:rsidRPr="005E1319" w:rsidRDefault="006F5AE8" w:rsidP="00073F0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(раз)</w:t>
            </w:r>
          </w:p>
        </w:tc>
        <w:tc>
          <w:tcPr>
            <w:tcW w:w="1368" w:type="dxa"/>
            <w:vAlign w:val="center"/>
          </w:tcPr>
          <w:p w:rsidR="006F5AE8" w:rsidRDefault="006F5AE8" w:rsidP="004602C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«Красный»</w:t>
            </w:r>
          </w:p>
          <w:p w:rsidR="006F5AE8" w:rsidRPr="005E1319" w:rsidRDefault="006F5AE8" w:rsidP="004602C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(раз)</w:t>
            </w:r>
          </w:p>
        </w:tc>
        <w:tc>
          <w:tcPr>
            <w:tcW w:w="1292" w:type="dxa"/>
            <w:vAlign w:val="center"/>
          </w:tcPr>
          <w:p w:rsidR="006F5AE8" w:rsidRDefault="006F5AE8" w:rsidP="004602C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«Желтый»</w:t>
            </w:r>
          </w:p>
          <w:p w:rsidR="006F5AE8" w:rsidRPr="005E1319" w:rsidRDefault="006F5AE8" w:rsidP="004602C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(раз)</w:t>
            </w:r>
          </w:p>
        </w:tc>
        <w:tc>
          <w:tcPr>
            <w:tcW w:w="1416" w:type="dxa"/>
            <w:vAlign w:val="center"/>
          </w:tcPr>
          <w:p w:rsidR="006F5AE8" w:rsidRDefault="006F5AE8" w:rsidP="004602C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«Синий»</w:t>
            </w:r>
          </w:p>
          <w:p w:rsidR="006F5AE8" w:rsidRPr="005E1319" w:rsidRDefault="006F5AE8" w:rsidP="004602C4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(раз)</w:t>
            </w:r>
          </w:p>
        </w:tc>
        <w:tc>
          <w:tcPr>
            <w:tcW w:w="1569" w:type="dxa"/>
            <w:vMerge/>
          </w:tcPr>
          <w:p w:rsidR="006F5AE8" w:rsidRPr="005E1319" w:rsidRDefault="006F5AE8" w:rsidP="00511AD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  <w:vMerge/>
          </w:tcPr>
          <w:p w:rsidR="006F5AE8" w:rsidRPr="005E1319" w:rsidRDefault="006F5AE8" w:rsidP="00511AD0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AE8" w:rsidRPr="005E1319" w:rsidTr="00954C6E">
        <w:trPr>
          <w:trHeight w:val="283"/>
        </w:trPr>
        <w:tc>
          <w:tcPr>
            <w:tcW w:w="1101" w:type="dxa"/>
          </w:tcPr>
          <w:p w:rsidR="006F5AE8" w:rsidRPr="005E1319" w:rsidRDefault="006F5AE8" w:rsidP="0005349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ПЕРВАЯ</w:t>
            </w:r>
          </w:p>
        </w:tc>
        <w:tc>
          <w:tcPr>
            <w:tcW w:w="1803" w:type="dxa"/>
            <w:vAlign w:val="center"/>
          </w:tcPr>
          <w:p w:rsidR="006F5AE8" w:rsidRPr="005E1319" w:rsidRDefault="006F5AE8" w:rsidP="007E20A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4 и более</w:t>
            </w:r>
          </w:p>
        </w:tc>
        <w:tc>
          <w:tcPr>
            <w:tcW w:w="1801" w:type="dxa"/>
            <w:vAlign w:val="center"/>
          </w:tcPr>
          <w:p w:rsidR="006F5AE8" w:rsidRPr="005E1319" w:rsidRDefault="006F5AE8" w:rsidP="007E20A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2 и более</w:t>
            </w:r>
          </w:p>
        </w:tc>
        <w:tc>
          <w:tcPr>
            <w:tcW w:w="1422" w:type="dxa"/>
            <w:vAlign w:val="center"/>
          </w:tcPr>
          <w:p w:rsidR="006F5AE8" w:rsidRPr="005E1319" w:rsidRDefault="006F5AE8" w:rsidP="006F5AE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 xml:space="preserve">более 4-х </w:t>
            </w:r>
          </w:p>
        </w:tc>
        <w:tc>
          <w:tcPr>
            <w:tcW w:w="1636" w:type="dxa"/>
            <w:vAlign w:val="center"/>
          </w:tcPr>
          <w:p w:rsidR="006F5AE8" w:rsidRPr="005E1319" w:rsidRDefault="006F5AE8" w:rsidP="006F5AE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 xml:space="preserve">более 8-ми </w:t>
            </w:r>
          </w:p>
        </w:tc>
        <w:tc>
          <w:tcPr>
            <w:tcW w:w="1265" w:type="dxa"/>
            <w:vAlign w:val="center"/>
          </w:tcPr>
          <w:p w:rsidR="006F5AE8" w:rsidRPr="005E1319" w:rsidRDefault="006F5AE8" w:rsidP="007E20A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368" w:type="dxa"/>
            <w:vAlign w:val="center"/>
          </w:tcPr>
          <w:p w:rsidR="006F5AE8" w:rsidRPr="005E1319" w:rsidRDefault="006F5AE8" w:rsidP="00954C6E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 xml:space="preserve">олее </w:t>
            </w: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 xml:space="preserve">-х </w:t>
            </w:r>
          </w:p>
        </w:tc>
        <w:tc>
          <w:tcPr>
            <w:tcW w:w="1292" w:type="dxa"/>
            <w:vAlign w:val="center"/>
          </w:tcPr>
          <w:p w:rsidR="006F5AE8" w:rsidRPr="005E1319" w:rsidRDefault="006F5AE8" w:rsidP="00954C6E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 xml:space="preserve">олее 4-х </w:t>
            </w:r>
          </w:p>
        </w:tc>
        <w:tc>
          <w:tcPr>
            <w:tcW w:w="1416" w:type="dxa"/>
            <w:vAlign w:val="center"/>
          </w:tcPr>
          <w:p w:rsidR="006F5AE8" w:rsidRPr="005E1319" w:rsidRDefault="006F5AE8" w:rsidP="007E20A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69" w:type="dxa"/>
            <w:vAlign w:val="center"/>
          </w:tcPr>
          <w:p w:rsidR="006F5AE8" w:rsidRPr="005E1319" w:rsidRDefault="006F5AE8" w:rsidP="005E1319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 xml:space="preserve">1000 </w:t>
            </w:r>
          </w:p>
        </w:tc>
        <w:tc>
          <w:tcPr>
            <w:tcW w:w="1244" w:type="dxa"/>
            <w:vAlign w:val="center"/>
          </w:tcPr>
          <w:p w:rsidR="006F5AE8" w:rsidRPr="005E1319" w:rsidRDefault="006F5AE8" w:rsidP="007E20A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6F5AE8" w:rsidRPr="005E1319" w:rsidTr="00954C6E">
        <w:trPr>
          <w:trHeight w:val="283"/>
        </w:trPr>
        <w:tc>
          <w:tcPr>
            <w:tcW w:w="1101" w:type="dxa"/>
          </w:tcPr>
          <w:p w:rsidR="006F5AE8" w:rsidRPr="005E1319" w:rsidRDefault="006F5AE8" w:rsidP="0005349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ВТОРАЯ</w:t>
            </w:r>
          </w:p>
        </w:tc>
        <w:tc>
          <w:tcPr>
            <w:tcW w:w="1803" w:type="dxa"/>
            <w:vAlign w:val="center"/>
          </w:tcPr>
          <w:p w:rsidR="006F5AE8" w:rsidRPr="005E1319" w:rsidRDefault="006F5AE8" w:rsidP="007E20A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от 1 до 4-х</w:t>
            </w:r>
          </w:p>
        </w:tc>
        <w:tc>
          <w:tcPr>
            <w:tcW w:w="1801" w:type="dxa"/>
            <w:vAlign w:val="center"/>
          </w:tcPr>
          <w:p w:rsidR="006F5AE8" w:rsidRPr="005E1319" w:rsidRDefault="006F5AE8" w:rsidP="00954C6E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не зафиксир</w:t>
            </w: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вано</w:t>
            </w:r>
          </w:p>
        </w:tc>
        <w:tc>
          <w:tcPr>
            <w:tcW w:w="1422" w:type="dxa"/>
            <w:vAlign w:val="center"/>
          </w:tcPr>
          <w:p w:rsidR="006F5AE8" w:rsidRPr="005E1319" w:rsidRDefault="006F5AE8" w:rsidP="006F5AE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 xml:space="preserve">от 2-х до 4-х </w:t>
            </w:r>
          </w:p>
        </w:tc>
        <w:tc>
          <w:tcPr>
            <w:tcW w:w="1636" w:type="dxa"/>
            <w:vAlign w:val="center"/>
          </w:tcPr>
          <w:p w:rsidR="006F5AE8" w:rsidRPr="005E1319" w:rsidRDefault="006F5AE8" w:rsidP="00954C6E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2-х до 8-ми</w:t>
            </w:r>
          </w:p>
        </w:tc>
        <w:tc>
          <w:tcPr>
            <w:tcW w:w="1265" w:type="dxa"/>
            <w:vAlign w:val="center"/>
          </w:tcPr>
          <w:p w:rsidR="006F5AE8" w:rsidRPr="005E1319" w:rsidRDefault="006F5AE8" w:rsidP="007E20A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более 6 раз</w:t>
            </w:r>
          </w:p>
        </w:tc>
        <w:tc>
          <w:tcPr>
            <w:tcW w:w="1368" w:type="dxa"/>
            <w:vAlign w:val="center"/>
          </w:tcPr>
          <w:p w:rsidR="006F5AE8" w:rsidRPr="005E1319" w:rsidRDefault="006F5AE8" w:rsidP="00954C6E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 xml:space="preserve">от 1 до 2-х </w:t>
            </w:r>
          </w:p>
        </w:tc>
        <w:tc>
          <w:tcPr>
            <w:tcW w:w="1292" w:type="dxa"/>
            <w:vAlign w:val="center"/>
          </w:tcPr>
          <w:p w:rsidR="006F5AE8" w:rsidRPr="005E1319" w:rsidRDefault="006F5AE8" w:rsidP="00954C6E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 xml:space="preserve">от 1 до 4-х </w:t>
            </w:r>
          </w:p>
        </w:tc>
        <w:tc>
          <w:tcPr>
            <w:tcW w:w="1416" w:type="dxa"/>
            <w:vAlign w:val="center"/>
          </w:tcPr>
          <w:p w:rsidR="006F5AE8" w:rsidRPr="005E1319" w:rsidRDefault="006F5AE8" w:rsidP="00954C6E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 xml:space="preserve">от 2-х до 4-х </w:t>
            </w:r>
          </w:p>
        </w:tc>
        <w:tc>
          <w:tcPr>
            <w:tcW w:w="1569" w:type="dxa"/>
            <w:vAlign w:val="center"/>
          </w:tcPr>
          <w:p w:rsidR="006F5AE8" w:rsidRPr="005E1319" w:rsidRDefault="006F5AE8" w:rsidP="007E20A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 xml:space="preserve">от 200 до 1000 </w:t>
            </w:r>
          </w:p>
        </w:tc>
        <w:tc>
          <w:tcPr>
            <w:tcW w:w="1244" w:type="dxa"/>
            <w:vAlign w:val="center"/>
          </w:tcPr>
          <w:p w:rsidR="006F5AE8" w:rsidRPr="005E1319" w:rsidRDefault="006F5AE8" w:rsidP="007E20A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от 15 до 50</w:t>
            </w:r>
          </w:p>
        </w:tc>
      </w:tr>
      <w:tr w:rsidR="006F5AE8" w:rsidRPr="005E1319" w:rsidTr="00954C6E">
        <w:trPr>
          <w:trHeight w:val="283"/>
        </w:trPr>
        <w:tc>
          <w:tcPr>
            <w:tcW w:w="1101" w:type="dxa"/>
          </w:tcPr>
          <w:p w:rsidR="006F5AE8" w:rsidRPr="005E1319" w:rsidRDefault="006F5AE8" w:rsidP="0005349A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ТРЕТЬЯ</w:t>
            </w:r>
          </w:p>
        </w:tc>
        <w:tc>
          <w:tcPr>
            <w:tcW w:w="1803" w:type="dxa"/>
            <w:vAlign w:val="center"/>
          </w:tcPr>
          <w:p w:rsidR="006F5AE8" w:rsidRPr="005E1319" w:rsidRDefault="006F5AE8" w:rsidP="00954C6E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не зафиксир</w:t>
            </w: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ван</w:t>
            </w:r>
            <w:r w:rsidR="00954C6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1801" w:type="dxa"/>
            <w:vAlign w:val="center"/>
          </w:tcPr>
          <w:p w:rsidR="006F5AE8" w:rsidRPr="005E1319" w:rsidRDefault="006F5AE8" w:rsidP="00954C6E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не зафиксир</w:t>
            </w: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ван</w:t>
            </w:r>
            <w:r w:rsidR="00954C6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1422" w:type="dxa"/>
            <w:vAlign w:val="center"/>
          </w:tcPr>
          <w:p w:rsidR="006F5AE8" w:rsidRPr="005E1319" w:rsidRDefault="006F5AE8" w:rsidP="007E20A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636" w:type="dxa"/>
            <w:vAlign w:val="center"/>
          </w:tcPr>
          <w:p w:rsidR="006F5AE8" w:rsidRPr="005E1319" w:rsidRDefault="006F5AE8" w:rsidP="006F5AE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 xml:space="preserve">е более 1 </w:t>
            </w:r>
          </w:p>
        </w:tc>
        <w:tc>
          <w:tcPr>
            <w:tcW w:w="1265" w:type="dxa"/>
            <w:vAlign w:val="center"/>
          </w:tcPr>
          <w:p w:rsidR="006F5AE8" w:rsidRPr="005E1319" w:rsidRDefault="006F5AE8" w:rsidP="006F5AE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 xml:space="preserve">менее 4-х </w:t>
            </w:r>
          </w:p>
        </w:tc>
        <w:tc>
          <w:tcPr>
            <w:tcW w:w="1368" w:type="dxa"/>
            <w:vAlign w:val="center"/>
          </w:tcPr>
          <w:p w:rsidR="006F5AE8" w:rsidRPr="005E1319" w:rsidRDefault="006F5AE8" w:rsidP="006F5AE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 xml:space="preserve">от 1 до 2-х </w:t>
            </w:r>
          </w:p>
        </w:tc>
        <w:tc>
          <w:tcPr>
            <w:tcW w:w="1292" w:type="dxa"/>
            <w:vAlign w:val="center"/>
          </w:tcPr>
          <w:p w:rsidR="006F5AE8" w:rsidRPr="005E1319" w:rsidRDefault="006F5AE8" w:rsidP="006F5AE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 xml:space="preserve">т 2-х до 4-х </w:t>
            </w:r>
          </w:p>
        </w:tc>
        <w:tc>
          <w:tcPr>
            <w:tcW w:w="1416" w:type="dxa"/>
            <w:vAlign w:val="center"/>
          </w:tcPr>
          <w:p w:rsidR="006F5AE8" w:rsidRPr="005E1319" w:rsidRDefault="006F5AE8" w:rsidP="006F5AE8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 xml:space="preserve">менее 2-х </w:t>
            </w:r>
          </w:p>
        </w:tc>
        <w:tc>
          <w:tcPr>
            <w:tcW w:w="1569" w:type="dxa"/>
            <w:vAlign w:val="center"/>
          </w:tcPr>
          <w:p w:rsidR="006F5AE8" w:rsidRPr="005E1319" w:rsidRDefault="006F5AE8" w:rsidP="007E20A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 xml:space="preserve">от 50 до 200 </w:t>
            </w:r>
          </w:p>
        </w:tc>
        <w:tc>
          <w:tcPr>
            <w:tcW w:w="1244" w:type="dxa"/>
            <w:vAlign w:val="center"/>
          </w:tcPr>
          <w:p w:rsidR="006F5AE8" w:rsidRPr="005E1319" w:rsidRDefault="006F5AE8" w:rsidP="007E20A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1319">
              <w:rPr>
                <w:rFonts w:ascii="Times New Roman" w:hAnsi="Times New Roman" w:cs="Times New Roman"/>
                <w:sz w:val="20"/>
                <w:szCs w:val="20"/>
              </w:rPr>
              <w:t>от 5 до 15</w:t>
            </w:r>
          </w:p>
        </w:tc>
      </w:tr>
    </w:tbl>
    <w:p w:rsidR="00140D74" w:rsidRDefault="00954C6E">
      <w:bookmarkStart w:id="4" w:name="_GoBack"/>
      <w:bookmarkEnd w:id="4"/>
    </w:p>
    <w:sectPr w:rsidR="00140D74" w:rsidSect="00C60C48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029"/>
    <w:rsid w:val="00091DDC"/>
    <w:rsid w:val="00553029"/>
    <w:rsid w:val="005E1319"/>
    <w:rsid w:val="006F5AE8"/>
    <w:rsid w:val="007E20AA"/>
    <w:rsid w:val="00954C6E"/>
    <w:rsid w:val="00B81C5B"/>
    <w:rsid w:val="00C60C48"/>
    <w:rsid w:val="00DD7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02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0C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02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0C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635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 Евгеньевич</dc:creator>
  <cp:lastModifiedBy>Валентин Евгеньевич</cp:lastModifiedBy>
  <cp:revision>3</cp:revision>
  <cp:lastPrinted>2018-09-14T08:54:00Z</cp:lastPrinted>
  <dcterms:created xsi:type="dcterms:W3CDTF">2018-09-14T08:22:00Z</dcterms:created>
  <dcterms:modified xsi:type="dcterms:W3CDTF">2018-09-14T09:17:00Z</dcterms:modified>
</cp:coreProperties>
</file>